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C4035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251B9">
              <w:rPr>
                <w:rFonts w:eastAsia="Times New Roman" w:cs="Times New Roman"/>
                <w:b/>
                <w:szCs w:val="24"/>
                <w:lang w:eastAsia="pl-PL"/>
              </w:rPr>
              <w:t xml:space="preserve">W zakresie </w:t>
            </w:r>
            <w:r w:rsidRPr="000251B9">
              <w:rPr>
                <w:rFonts w:eastAsia="Arial Unicode MS" w:cs="Times New Roman"/>
                <w:b/>
                <w:color w:val="000000" w:themeColor="text1"/>
                <w:szCs w:val="24"/>
              </w:rPr>
              <w:t>ochrony i promocji zdrowia, w tym działalności leczniczej w rozumieniu ustawy z dnia 15 kwietnia 2011r. o działalności leczniczej( Dz.U. z 2015 r. poz.618 z późn.zm.</w:t>
            </w:r>
            <w:r>
              <w:rPr>
                <w:rFonts w:eastAsia="Arial Unicode MS" w:cs="Times New Roman"/>
                <w:color w:val="000000" w:themeColor="text1"/>
                <w:szCs w:val="24"/>
              </w:rPr>
              <w:t>)</w:t>
            </w:r>
          </w:p>
        </w:tc>
      </w:tr>
      <w:tr w:rsidR="00EB3E5B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C4035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Style w:val="Pogrubienie"/>
              </w:rPr>
              <w:t>Stowarzyszenie „Nowe Życie w Rawie</w:t>
            </w:r>
            <w:r>
              <w:t>”  z siedzibą w Rawie Mazowieckiej   ul. Kościuszki 5</w:t>
            </w:r>
            <w:bookmarkStart w:id="0" w:name="_GoBack"/>
            <w:bookmarkEnd w:id="0"/>
          </w:p>
        </w:tc>
      </w:tr>
      <w:tr w:rsidR="00EB3E5B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C4035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Style w:val="Pogrubienie"/>
              </w:rPr>
              <w:t>,, Zapobieganie depresji i jej skutków u dzieci, młodzieży i dorosłych.</w:t>
            </w:r>
          </w:p>
        </w:tc>
      </w:tr>
      <w:tr w:rsidR="00EB3E5B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0460B" w:rsidRDefault="00C40350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C"/>
    <w:rsid w:val="001A5115"/>
    <w:rsid w:val="0094630F"/>
    <w:rsid w:val="00BC13AC"/>
    <w:rsid w:val="00C40350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2</cp:revision>
  <cp:lastPrinted>2017-06-01T08:08:00Z</cp:lastPrinted>
  <dcterms:created xsi:type="dcterms:W3CDTF">2017-03-16T08:29:00Z</dcterms:created>
  <dcterms:modified xsi:type="dcterms:W3CDTF">2017-06-01T08:09:00Z</dcterms:modified>
</cp:coreProperties>
</file>